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A5" w:rsidRPr="004F7D65" w:rsidRDefault="00C862A5" w:rsidP="00C862A5">
      <w:pPr>
        <w:contextualSpacing w:val="0"/>
        <w:jc w:val="center"/>
        <w:rPr>
          <w:rFonts w:ascii="Times New Roman" w:hAnsi="Times New Roman" w:cs="Times New Roman"/>
        </w:rPr>
      </w:pPr>
      <w:r w:rsidRPr="004F7D65">
        <w:rPr>
          <w:rFonts w:ascii="Times New Roman" w:hAnsi="Times New Roman" w:cs="Times New Roman"/>
          <w:b/>
          <w:sz w:val="28"/>
          <w:szCs w:val="28"/>
        </w:rPr>
        <w:t>Prosecution Data Sheet</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Date this data sheet was prepared: May 13, 2016</w:t>
      </w:r>
    </w:p>
    <w:p w:rsidR="00C862A5" w:rsidRPr="004F7D65" w:rsidRDefault="00C862A5" w:rsidP="00C862A5">
      <w:pPr>
        <w:contextualSpacing w:val="0"/>
        <w:rPr>
          <w:rFonts w:ascii="Times New Roman" w:eastAsia="Times New Roman" w:hAnsi="Times New Roman" w:cs="Times New Roman"/>
          <w:sz w:val="24"/>
          <w:szCs w:val="24"/>
        </w:rPr>
      </w:pPr>
      <w:r w:rsidRPr="004F7D65">
        <w:rPr>
          <w:rFonts w:ascii="Times New Roman" w:eastAsia="Times New Roman" w:hAnsi="Times New Roman" w:cs="Times New Roman"/>
          <w:sz w:val="24"/>
          <w:szCs w:val="24"/>
        </w:rPr>
        <w:t xml:space="preserve">APN: </w:t>
      </w:r>
      <w:r w:rsidRPr="004F7D65">
        <w:rPr>
          <w:rFonts w:ascii="Times New Roman" w:eastAsia="Times New Roman" w:hAnsi="Times New Roman" w:cs="Times New Roman"/>
          <w:sz w:val="24"/>
          <w:szCs w:val="24"/>
        </w:rPr>
        <w:tab/>
        <w:t>14/801,964</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40B6">
        <w:rPr>
          <w:rFonts w:ascii="Times New Roman" w:eastAsia="Times New Roman" w:hAnsi="Times New Roman" w:cs="Times New Roman"/>
          <w:sz w:val="24"/>
          <w:szCs w:val="24"/>
        </w:rPr>
        <w:t>Filing/371(c) Date:</w:t>
      </w:r>
      <w:r w:rsidRPr="004F7D65">
        <w:rPr>
          <w:rFonts w:ascii="Times New Roman" w:eastAsia="Times New Roman" w:hAnsi="Times New Roman" w:cs="Times New Roman"/>
          <w:sz w:val="24"/>
          <w:szCs w:val="24"/>
        </w:rPr>
        <w:t xml:space="preserve"> </w:t>
      </w:r>
      <w:r w:rsidRPr="00C440B6">
        <w:rPr>
          <w:rFonts w:ascii="Times New Roman" w:eastAsia="Times New Roman" w:hAnsi="Times New Roman" w:cs="Times New Roman"/>
          <w:sz w:val="24"/>
          <w:szCs w:val="24"/>
        </w:rPr>
        <w:t>July 17, 2015</w:t>
      </w:r>
    </w:p>
    <w:p w:rsidR="00C862A5" w:rsidRPr="00C440B6" w:rsidRDefault="00C862A5" w:rsidP="00C862A5">
      <w:pPr>
        <w:rPr>
          <w:rFonts w:ascii="Times New Roman" w:eastAsia="Times New Roman" w:hAnsi="Times New Roman" w:cs="Times New Roman"/>
          <w:sz w:val="24"/>
          <w:szCs w:val="24"/>
          <w:lang w:val="en-IN"/>
        </w:rPr>
      </w:pPr>
      <w:r w:rsidRPr="00C440B6">
        <w:rPr>
          <w:rFonts w:ascii="Times New Roman" w:eastAsia="Times New Roman" w:hAnsi="Times New Roman" w:cs="Times New Roman"/>
          <w:sz w:val="24"/>
          <w:szCs w:val="24"/>
        </w:rPr>
        <w:t xml:space="preserve">Title: </w:t>
      </w:r>
      <w:r w:rsidRPr="00C440B6">
        <w:rPr>
          <w:rFonts w:ascii="Times New Roman" w:eastAsia="Times New Roman" w:hAnsi="Times New Roman" w:cs="Times New Roman"/>
          <w:sz w:val="24"/>
          <w:szCs w:val="24"/>
          <w:lang w:val="en-IN"/>
        </w:rPr>
        <w:t>Software Discovery in an Environment with Heterogeneous Machine Groups</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Publication No: US 2016-0026449 A1</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Attorney Docket: DE920140014US1</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Designation Pair (AIA/Pre-AIA): AIA</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Status: Non Final Action Mailed</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Date Mailed: Mar 25, 2016</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Shortened Statutory Period for Reply:  3 Months From Mailing Date</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Due Date:  June 27, 2016</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Extension Dates:</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 xml:space="preserve">  Amount:</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t>1 Month Extension Period: June 2</w:t>
      </w:r>
      <w:r>
        <w:rPr>
          <w:rFonts w:ascii="Times New Roman" w:eastAsia="Times New Roman" w:hAnsi="Times New Roman" w:cs="Times New Roman"/>
          <w:sz w:val="24"/>
          <w:szCs w:val="24"/>
        </w:rPr>
        <w:t>8</w:t>
      </w:r>
      <w:r w:rsidRPr="004F7D65">
        <w:rPr>
          <w:rFonts w:ascii="Times New Roman" w:eastAsia="Times New Roman" w:hAnsi="Times New Roman" w:cs="Times New Roman"/>
          <w:sz w:val="24"/>
          <w:szCs w:val="24"/>
        </w:rPr>
        <w:t>, 2016 to July 25, 2016</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200.00</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t>2 Month Extension Period: July 26, 2013 to August 25, 2016</w:t>
      </w:r>
      <w:r w:rsidRPr="004F7D6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600.00</w:t>
      </w:r>
    </w:p>
    <w:p w:rsidR="00C862A5" w:rsidRPr="004F7D65" w:rsidRDefault="00C862A5" w:rsidP="00C862A5">
      <w:pPr>
        <w:ind w:firstLine="720"/>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3 Month Extension Period: August 26, 2016 to September 26, 2016 </w:t>
      </w:r>
      <w:r>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1400.00</w:t>
      </w:r>
    </w:p>
    <w:p w:rsidR="00C862A5" w:rsidRPr="004F7D65" w:rsidRDefault="00C862A5" w:rsidP="00C862A5">
      <w:pPr>
        <w:ind w:firstLine="720"/>
        <w:contextualSpacing w:val="0"/>
        <w:rPr>
          <w:rFonts w:ascii="Times New Roman" w:hAnsi="Times New Roman" w:cs="Times New Roman"/>
        </w:rPr>
      </w:pPr>
      <w:r w:rsidRPr="004F7D65">
        <w:rPr>
          <w:rFonts w:ascii="Times New Roman" w:eastAsia="Times New Roman" w:hAnsi="Times New Roman" w:cs="Times New Roman"/>
          <w:sz w:val="24"/>
          <w:szCs w:val="24"/>
        </w:rPr>
        <w:t>Abandonment Date: September 27, 2016</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Inventors: </w:t>
      </w:r>
    </w:p>
    <w:p w:rsidR="00C862A5" w:rsidRPr="004F7D65" w:rsidRDefault="00C862A5" w:rsidP="00C862A5">
      <w:pPr>
        <w:pStyle w:val="Normal1"/>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r>
      <w:proofErr w:type="spellStart"/>
      <w:r w:rsidRPr="004F7D65">
        <w:rPr>
          <w:rFonts w:ascii="Times New Roman" w:eastAsia="Times New Roman" w:hAnsi="Times New Roman" w:cs="Times New Roman"/>
          <w:sz w:val="24"/>
          <w:szCs w:val="24"/>
        </w:rPr>
        <w:t>Marcin</w:t>
      </w:r>
      <w:proofErr w:type="spellEnd"/>
      <w:r w:rsidRPr="004F7D65">
        <w:rPr>
          <w:rFonts w:ascii="Times New Roman" w:eastAsia="Times New Roman" w:hAnsi="Times New Roman" w:cs="Times New Roman"/>
          <w:sz w:val="24"/>
          <w:szCs w:val="24"/>
        </w:rPr>
        <w:t xml:space="preserve"> </w:t>
      </w:r>
      <w:proofErr w:type="spellStart"/>
      <w:r w:rsidRPr="004F7D65">
        <w:rPr>
          <w:rFonts w:ascii="Times New Roman" w:eastAsia="Times New Roman" w:hAnsi="Times New Roman" w:cs="Times New Roman"/>
          <w:sz w:val="24"/>
          <w:szCs w:val="24"/>
        </w:rPr>
        <w:t>Gierlak</w:t>
      </w:r>
      <w:proofErr w:type="spellEnd"/>
      <w:r w:rsidRPr="004F7D65">
        <w:rPr>
          <w:rFonts w:ascii="Times New Roman" w:eastAsia="Times New Roman" w:hAnsi="Times New Roman" w:cs="Times New Roman"/>
          <w:sz w:val="24"/>
          <w:szCs w:val="24"/>
        </w:rPr>
        <w:tab/>
        <w:t xml:space="preserve"> </w:t>
      </w:r>
      <w:r w:rsidRPr="004F7D65">
        <w:rPr>
          <w:rFonts w:ascii="Times New Roman" w:eastAsia="Times New Roman" w:hAnsi="Times New Roman" w:cs="Times New Roman"/>
          <w:sz w:val="24"/>
          <w:szCs w:val="24"/>
        </w:rPr>
        <w:tab/>
        <w:t>Krakow, (PL)</w:t>
      </w:r>
    </w:p>
    <w:p w:rsidR="00C862A5" w:rsidRPr="004F7D65" w:rsidRDefault="00C862A5" w:rsidP="00C862A5">
      <w:pPr>
        <w:pStyle w:val="Normal1"/>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r>
      <w:proofErr w:type="spellStart"/>
      <w:r w:rsidRPr="004F7D65">
        <w:rPr>
          <w:rFonts w:ascii="Times New Roman" w:eastAsia="Times New Roman" w:hAnsi="Times New Roman" w:cs="Times New Roman"/>
          <w:sz w:val="24"/>
          <w:szCs w:val="24"/>
        </w:rPr>
        <w:t>Bartlomiej</w:t>
      </w:r>
      <w:proofErr w:type="spellEnd"/>
      <w:r w:rsidRPr="004F7D65">
        <w:rPr>
          <w:rFonts w:ascii="Times New Roman" w:eastAsia="Times New Roman" w:hAnsi="Times New Roman" w:cs="Times New Roman"/>
          <w:sz w:val="24"/>
          <w:szCs w:val="24"/>
        </w:rPr>
        <w:t xml:space="preserve"> T. </w:t>
      </w:r>
      <w:proofErr w:type="spellStart"/>
      <w:r w:rsidRPr="004F7D65">
        <w:rPr>
          <w:rFonts w:ascii="Times New Roman" w:eastAsia="Times New Roman" w:hAnsi="Times New Roman" w:cs="Times New Roman"/>
          <w:sz w:val="24"/>
          <w:szCs w:val="24"/>
        </w:rPr>
        <w:t>Malecki</w:t>
      </w:r>
      <w:proofErr w:type="spellEnd"/>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Krakow, (PL)</w:t>
      </w:r>
    </w:p>
    <w:p w:rsidR="00C862A5" w:rsidRPr="004F7D65" w:rsidRDefault="00C862A5" w:rsidP="00C862A5">
      <w:pPr>
        <w:pStyle w:val="Normal1"/>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r>
      <w:proofErr w:type="spellStart"/>
      <w:r w:rsidRPr="004F7D65">
        <w:rPr>
          <w:rFonts w:ascii="Times New Roman" w:eastAsia="Times New Roman" w:hAnsi="Times New Roman" w:cs="Times New Roman"/>
          <w:sz w:val="24"/>
          <w:szCs w:val="24"/>
        </w:rPr>
        <w:t>Slawomir</w:t>
      </w:r>
      <w:proofErr w:type="spellEnd"/>
      <w:r w:rsidRPr="004F7D65">
        <w:rPr>
          <w:rFonts w:ascii="Times New Roman" w:eastAsia="Times New Roman" w:hAnsi="Times New Roman" w:cs="Times New Roman"/>
          <w:sz w:val="24"/>
          <w:szCs w:val="24"/>
        </w:rPr>
        <w:t xml:space="preserve"> T. </w:t>
      </w:r>
      <w:proofErr w:type="spellStart"/>
      <w:r w:rsidRPr="004F7D65">
        <w:rPr>
          <w:rFonts w:ascii="Times New Roman" w:eastAsia="Times New Roman" w:hAnsi="Times New Roman" w:cs="Times New Roman"/>
          <w:sz w:val="24"/>
          <w:szCs w:val="24"/>
        </w:rPr>
        <w:t>Mezyk</w:t>
      </w:r>
      <w:proofErr w:type="spellEnd"/>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Krakow, (PL)</w:t>
      </w:r>
    </w:p>
    <w:p w:rsidR="00C862A5" w:rsidRPr="004F7D65" w:rsidRDefault="00C862A5" w:rsidP="00C862A5">
      <w:pPr>
        <w:ind w:firstLine="720"/>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Michal </w:t>
      </w:r>
      <w:proofErr w:type="spellStart"/>
      <w:r w:rsidRPr="004F7D65">
        <w:rPr>
          <w:rFonts w:ascii="Times New Roman" w:eastAsia="Times New Roman" w:hAnsi="Times New Roman" w:cs="Times New Roman"/>
          <w:sz w:val="24"/>
          <w:szCs w:val="24"/>
        </w:rPr>
        <w:t>Paluch</w:t>
      </w:r>
      <w:proofErr w:type="spellEnd"/>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Krakow, (PL)</w:t>
      </w:r>
    </w:p>
    <w:p w:rsidR="00C862A5" w:rsidRPr="004F7D65" w:rsidRDefault="00C862A5" w:rsidP="00C862A5">
      <w:pPr>
        <w:contextualSpacing w:val="0"/>
        <w:rPr>
          <w:rFonts w:ascii="Times New Roman" w:hAnsi="Times New Roman" w:cs="Times New Roman"/>
        </w:rPr>
      </w:pP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Applicant: </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r>
      <w:r w:rsidRPr="00624B39">
        <w:rPr>
          <w:rFonts w:ascii="Times New Roman" w:eastAsia="Times New Roman" w:hAnsi="Times New Roman" w:cs="Times New Roman"/>
          <w:sz w:val="24"/>
          <w:szCs w:val="24"/>
        </w:rPr>
        <w:t>International Business Machines Corporation</w:t>
      </w:r>
      <w:r>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Armonk, NY (US)</w:t>
      </w:r>
    </w:p>
    <w:p w:rsidR="00C862A5" w:rsidRPr="004F7D65" w:rsidRDefault="00C862A5" w:rsidP="00C862A5">
      <w:pPr>
        <w:contextualSpacing w:val="0"/>
        <w:rPr>
          <w:rFonts w:ascii="Times New Roman" w:hAnsi="Times New Roman" w:cs="Times New Roman"/>
        </w:rPr>
      </w:pP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Assignor:</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Reel/Frame</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Assignee:</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Pr="004F7D65">
        <w:rPr>
          <w:rFonts w:ascii="Times New Roman" w:eastAsia="Times New Roman" w:hAnsi="Times New Roman" w:cs="Times New Roman"/>
          <w:sz w:val="24"/>
          <w:szCs w:val="24"/>
        </w:rPr>
        <w:t>Gierlak</w:t>
      </w:r>
      <w:proofErr w:type="spellEnd"/>
      <w:r w:rsidRPr="004F7D65">
        <w:rPr>
          <w:rFonts w:ascii="Times New Roman" w:eastAsia="Times New Roman" w:hAnsi="Times New Roman" w:cs="Times New Roman"/>
          <w:sz w:val="24"/>
          <w:szCs w:val="24"/>
        </w:rPr>
        <w:t xml:space="preserve"> et al.</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036121 / 0051</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 xml:space="preserve">IBM </w:t>
      </w:r>
    </w:p>
    <w:p w:rsidR="00C862A5" w:rsidRPr="004F7D65" w:rsidRDefault="00C862A5" w:rsidP="00C862A5">
      <w:pPr>
        <w:contextualSpacing w:val="0"/>
        <w:rPr>
          <w:rFonts w:ascii="Times New Roman" w:hAnsi="Times New Roman" w:cs="Times New Roman"/>
        </w:rPr>
      </w:pP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Ancestors (Claim sets attached  ___ Yes or _x_ No): </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t>Type:</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APN:</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Filing Date:</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t>Foreign Priority</w:t>
      </w:r>
      <w:r w:rsidRPr="004F7D65">
        <w:rPr>
          <w:rFonts w:ascii="Times New Roman" w:eastAsia="Times New Roman" w:hAnsi="Times New Roman" w:cs="Times New Roman"/>
          <w:sz w:val="24"/>
          <w:szCs w:val="24"/>
        </w:rPr>
        <w:tab/>
        <w:t>GB1413287.2</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July 28, 2014</w:t>
      </w:r>
    </w:p>
    <w:p w:rsidR="00C862A5" w:rsidRPr="004F7D65" w:rsidRDefault="00C862A5" w:rsidP="00C862A5">
      <w:pPr>
        <w:contextualSpacing w:val="0"/>
        <w:rPr>
          <w:rFonts w:ascii="Times New Roman" w:hAnsi="Times New Roman" w:cs="Times New Roman"/>
        </w:rPr>
      </w:pP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Descendant  (Claims sets attached _x__ Yes or __ No):</w:t>
      </w:r>
    </w:p>
    <w:p w:rsidR="00C862A5" w:rsidRPr="004F7D65" w:rsidRDefault="00C862A5" w:rsidP="00C862A5">
      <w:pPr>
        <w:ind w:firstLine="720"/>
        <w:contextualSpacing w:val="0"/>
        <w:rPr>
          <w:rFonts w:ascii="Times New Roman" w:hAnsi="Times New Roman" w:cs="Times New Roman"/>
        </w:rPr>
      </w:pPr>
      <w:r w:rsidRPr="004F7D65">
        <w:rPr>
          <w:rFonts w:ascii="Times New Roman" w:eastAsia="Times New Roman" w:hAnsi="Times New Roman" w:cs="Times New Roman"/>
          <w:sz w:val="24"/>
          <w:szCs w:val="24"/>
        </w:rPr>
        <w:t>Type:</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APN:</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Filing Date:</w:t>
      </w:r>
    </w:p>
    <w:p w:rsidR="00C862A5" w:rsidRPr="004F7D65" w:rsidRDefault="00C862A5" w:rsidP="00C862A5">
      <w:pPr>
        <w:contextualSpacing w:val="0"/>
        <w:rPr>
          <w:rFonts w:ascii="Times New Roman" w:eastAsia="Times New Roman" w:hAnsi="Times New Roman" w:cs="Times New Roman"/>
          <w:sz w:val="24"/>
          <w:szCs w:val="24"/>
        </w:rPr>
      </w:pPr>
      <w:r w:rsidRPr="004F7D65">
        <w:rPr>
          <w:rFonts w:ascii="Times New Roman" w:eastAsia="Times New Roman" w:hAnsi="Times New Roman" w:cs="Times New Roman"/>
          <w:sz w:val="24"/>
          <w:szCs w:val="24"/>
        </w:rPr>
        <w:tab/>
      </w:r>
    </w:p>
    <w:p w:rsidR="00C862A5" w:rsidRPr="004F7D65" w:rsidRDefault="00C862A5" w:rsidP="00C862A5">
      <w:pPr>
        <w:contextualSpacing w:val="0"/>
        <w:rPr>
          <w:rFonts w:ascii="Times New Roman" w:eastAsia="Times New Roman" w:hAnsi="Times New Roman" w:cs="Times New Roman"/>
          <w:sz w:val="24"/>
          <w:szCs w:val="24"/>
        </w:rPr>
      </w:pPr>
    </w:p>
    <w:p w:rsidR="00C862A5" w:rsidRPr="000B3D3D" w:rsidRDefault="00C862A5" w:rsidP="00C862A5">
      <w:pPr>
        <w:contextualSpacing w:val="0"/>
        <w:rPr>
          <w:rFonts w:ascii="Times New Roman" w:hAnsi="Times New Roman" w:cs="Times New Roman"/>
          <w:sz w:val="24"/>
          <w:szCs w:val="24"/>
        </w:rPr>
      </w:pPr>
      <w:r w:rsidRPr="000B3D3D">
        <w:rPr>
          <w:rFonts w:ascii="Times New Roman" w:eastAsia="Times New Roman" w:hAnsi="Times New Roman" w:cs="Times New Roman"/>
          <w:sz w:val="24"/>
          <w:szCs w:val="24"/>
        </w:rPr>
        <w:t>IDS Family Management:</w:t>
      </w:r>
    </w:p>
    <w:p w:rsidR="00C862A5" w:rsidRPr="000B3D3D" w:rsidRDefault="00C862A5" w:rsidP="00C862A5">
      <w:pPr>
        <w:contextualSpacing w:val="0"/>
        <w:rPr>
          <w:rFonts w:ascii="Times New Roman" w:hAnsi="Times New Roman" w:cs="Times New Roman"/>
          <w:sz w:val="24"/>
          <w:szCs w:val="24"/>
        </w:rPr>
      </w:pPr>
      <w:r w:rsidRPr="000B3D3D">
        <w:rPr>
          <w:rFonts w:ascii="Times New Roman" w:eastAsia="Times New Roman" w:hAnsi="Times New Roman" w:cs="Times New Roman"/>
          <w:sz w:val="24"/>
          <w:szCs w:val="24"/>
        </w:rPr>
        <w:tab/>
        <w:t>Total # References Cited in Family __22_ (including this application)</w:t>
      </w:r>
    </w:p>
    <w:p w:rsidR="00C862A5" w:rsidRPr="000B3D3D" w:rsidRDefault="00C862A5" w:rsidP="00C862A5">
      <w:pPr>
        <w:contextualSpacing w:val="0"/>
        <w:rPr>
          <w:rFonts w:ascii="Times New Roman" w:hAnsi="Times New Roman" w:cs="Times New Roman"/>
          <w:sz w:val="24"/>
          <w:szCs w:val="24"/>
        </w:rPr>
      </w:pPr>
      <w:r w:rsidRPr="000B3D3D">
        <w:rPr>
          <w:rFonts w:ascii="Times New Roman" w:eastAsia="Times New Roman" w:hAnsi="Times New Roman" w:cs="Times New Roman"/>
          <w:sz w:val="24"/>
          <w:szCs w:val="24"/>
        </w:rPr>
        <w:tab/>
        <w:t>Total # References Cited in This Application Only  ___17___</w:t>
      </w:r>
    </w:p>
    <w:p w:rsidR="00C862A5" w:rsidRPr="004F7D65" w:rsidRDefault="00C862A5" w:rsidP="00C862A5">
      <w:pPr>
        <w:contextualSpacing w:val="0"/>
        <w:rPr>
          <w:rFonts w:ascii="Times New Roman" w:eastAsia="Times New Roman" w:hAnsi="Times New Roman" w:cs="Times New Roman"/>
          <w:sz w:val="24"/>
          <w:szCs w:val="24"/>
        </w:rPr>
      </w:pPr>
      <w:r w:rsidRPr="000B3D3D">
        <w:rPr>
          <w:rFonts w:ascii="Times New Roman" w:eastAsia="Times New Roman" w:hAnsi="Times New Roman" w:cs="Times New Roman"/>
          <w:sz w:val="24"/>
          <w:szCs w:val="24"/>
        </w:rPr>
        <w:tab/>
        <w:t>Number of IDSs Not Considered By Examiner Yet ___0____</w:t>
      </w:r>
    </w:p>
    <w:p w:rsidR="00C862A5" w:rsidRPr="004F7D65" w:rsidRDefault="00C862A5" w:rsidP="00C862A5">
      <w:pPr>
        <w:contextualSpacing w:val="0"/>
        <w:rPr>
          <w:rFonts w:ascii="Times New Roman" w:eastAsia="Times New Roman" w:hAnsi="Times New Roman" w:cs="Times New Roman"/>
          <w:sz w:val="24"/>
          <w:szCs w:val="24"/>
        </w:rPr>
      </w:pPr>
    </w:p>
    <w:p w:rsidR="00C862A5" w:rsidRPr="004F7D65" w:rsidRDefault="00C862A5" w:rsidP="00C862A5">
      <w:pPr>
        <w:contextualSpacing w:val="0"/>
        <w:rPr>
          <w:rFonts w:ascii="Times New Roman" w:eastAsia="Times New Roman" w:hAnsi="Times New Roman" w:cs="Times New Roman"/>
          <w:sz w:val="24"/>
          <w:szCs w:val="24"/>
        </w:rPr>
      </w:pPr>
    </w:p>
    <w:tbl>
      <w:tblPr>
        <w:tblW w:w="991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921"/>
        <w:gridCol w:w="1787"/>
        <w:gridCol w:w="1787"/>
        <w:gridCol w:w="1855"/>
        <w:gridCol w:w="1152"/>
        <w:gridCol w:w="1413"/>
      </w:tblGrid>
      <w:tr w:rsidR="00C862A5" w:rsidRPr="00D6684E" w:rsidTr="002A0BF3">
        <w:trPr>
          <w:trHeight w:val="153"/>
        </w:trPr>
        <w:tc>
          <w:tcPr>
            <w:tcW w:w="19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Law Applied:</w:t>
            </w:r>
          </w:p>
        </w:tc>
        <w:tc>
          <w:tcPr>
            <w:tcW w:w="1787"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AIA</w:t>
            </w:r>
          </w:p>
        </w:tc>
        <w:tc>
          <w:tcPr>
            <w:tcW w:w="1787"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45"/>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Claims</w:t>
            </w:r>
          </w:p>
        </w:tc>
        <w:tc>
          <w:tcPr>
            <w:tcW w:w="5429" w:type="dxa"/>
            <w:gridSpan w:val="3"/>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Earliest Effective Prior Art Shield Date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roofErr w:type="spellStart"/>
            <w:r w:rsidRPr="00D6684E">
              <w:rPr>
                <w:rFonts w:ascii="Times New Roman" w:eastAsia="Times New Roman" w:hAnsi="Times New Roman" w:cs="Times New Roman"/>
                <w:b/>
                <w:sz w:val="24"/>
                <w:szCs w:val="24"/>
              </w:rPr>
              <w:t>Group:Numbers</w:t>
            </w:r>
            <w:proofErr w:type="spellEnd"/>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102(a)/102(a)(1)</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102(b)/None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102(e)/102(a)(2)</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 1-22</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July 17, 2015</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July 17, 2015</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45"/>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B: None*</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5429" w:type="dxa"/>
            <w:gridSpan w:val="3"/>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Earliest Effective Reference Date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Reference</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102(a)/102(a)(1)</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102(b)/None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102(e)/102(a)(2)</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45"/>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Vidal ‘733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March 1, 2012</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highlight w:val="yellow"/>
              </w:rPr>
            </w:pPr>
            <w:r w:rsidRPr="00D6684E">
              <w:rPr>
                <w:rFonts w:ascii="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September 1, 2010</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Perrone ‘038</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March 17, 2009</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highlight w:val="yellow"/>
              </w:rPr>
            </w:pPr>
            <w:r w:rsidRPr="00D6684E">
              <w:rPr>
                <w:rFonts w:ascii="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May 29, 2008</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eastAsia="Times New Roman" w:hAnsi="Times New Roman" w:cs="Times New Roman"/>
                <w:b/>
                <w:sz w:val="24"/>
                <w:szCs w:val="24"/>
              </w:rPr>
            </w:pPr>
            <w:r w:rsidRPr="00D6684E">
              <w:rPr>
                <w:rFonts w:ascii="Times New Roman" w:eastAsia="Times New Roman" w:hAnsi="Times New Roman" w:cs="Times New Roman"/>
                <w:b/>
                <w:sz w:val="24"/>
                <w:szCs w:val="24"/>
              </w:rPr>
              <w:t>Back ‘507</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September 20, 2007</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March 20, 2006</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5429" w:type="dxa"/>
            <w:gridSpan w:val="3"/>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Prior Art Status Verification</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274"/>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Claim Group</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Reference</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Common Assignee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Common Inventors</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Prior Art</w:t>
            </w: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Statute or Exception</w:t>
            </w:r>
          </w:p>
        </w:tc>
      </w:tr>
      <w:tr w:rsidR="00C862A5" w:rsidRPr="00D6684E" w:rsidTr="002A0BF3">
        <w:trPr>
          <w:trHeight w:val="137"/>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 1-11, 14-18, 19-22</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Vidal ‘733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Y</w:t>
            </w: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102(a)(1)</w:t>
            </w:r>
          </w:p>
        </w:tc>
      </w:tr>
      <w:tr w:rsidR="00C862A5" w:rsidRPr="00D6684E" w:rsidTr="002A0BF3">
        <w:trPr>
          <w:trHeight w:val="137"/>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 1-11, 14-18 19-22</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Perrone ‘038</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International Business Machines Corporation</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Y</w:t>
            </w: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102(a)(1)</w:t>
            </w: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eastAsia="Times New Roman" w:hAnsi="Times New Roman" w:cs="Times New Roman"/>
                <w:b/>
                <w:sz w:val="24"/>
                <w:szCs w:val="24"/>
              </w:rPr>
            </w:pPr>
            <w:r w:rsidRPr="00D6684E">
              <w:rPr>
                <w:rFonts w:ascii="Times New Roman" w:eastAsia="Times New Roman" w:hAnsi="Times New Roman" w:cs="Times New Roman"/>
                <w:b/>
                <w:sz w:val="24"/>
                <w:szCs w:val="24"/>
              </w:rPr>
              <w:t>A: 14-18</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Back ‘507</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eastAsia="Times New Roman" w:hAnsi="Times New Roman" w:cs="Times New Roman"/>
                <w:b/>
                <w:sz w:val="24"/>
                <w:szCs w:val="24"/>
              </w:rPr>
            </w:pPr>
            <w:r w:rsidRPr="00D6684E">
              <w:rPr>
                <w:rFonts w:ascii="Times New Roman" w:eastAsia="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eastAsia="Times New Roman" w:hAnsi="Times New Roman" w:cs="Times New Roman"/>
                <w:b/>
                <w:sz w:val="24"/>
                <w:szCs w:val="24"/>
              </w:rPr>
            </w:pPr>
            <w:r w:rsidRPr="00D6684E">
              <w:rPr>
                <w:rFonts w:ascii="Times New Roman" w:eastAsia="Times New Roman" w:hAnsi="Times New Roman" w:cs="Times New Roman"/>
                <w:b/>
                <w:sz w:val="24"/>
                <w:szCs w:val="24"/>
              </w:rPr>
              <w:t>None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Y</w:t>
            </w: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102(a)(1)</w:t>
            </w:r>
          </w:p>
        </w:tc>
      </w:tr>
      <w:tr w:rsidR="00C862A5" w:rsidRPr="00D6684E" w:rsidTr="002A0BF3">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Notes:</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413"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317"/>
        </w:trPr>
        <w:tc>
          <w:tcPr>
            <w:tcW w:w="9915" w:type="dxa"/>
            <w:gridSpan w:val="6"/>
            <w:vMerge w:val="restart"/>
            <w:tcBorders>
              <w:left w:val="single" w:sz="6" w:space="0" w:color="000000"/>
              <w:bottom w:val="single" w:sz="6" w:space="0" w:color="000000"/>
              <w:right w:val="single" w:sz="6" w:space="0" w:color="000000"/>
            </w:tcBorders>
            <w:tcMar>
              <w:top w:w="40" w:type="dxa"/>
              <w:left w:w="40" w:type="dxa"/>
              <w:bottom w:w="40" w:type="dxa"/>
              <w:right w:w="40" w:type="dxa"/>
            </w:tcMar>
          </w:tcPr>
          <w:p w:rsidR="00C862A5" w:rsidRPr="00D6684E" w:rsidRDefault="00C862A5" w:rsidP="002A0BF3">
            <w:pPr>
              <w:pStyle w:val="ListParagraph"/>
              <w:contextualSpacing w:val="0"/>
              <w:rPr>
                <w:rFonts w:ascii="Times New Roman" w:hAnsi="Times New Roman" w:cs="Times New Roman"/>
                <w:b/>
                <w:sz w:val="24"/>
                <w:szCs w:val="24"/>
              </w:rPr>
            </w:pPr>
            <w:r w:rsidRPr="00D6684E">
              <w:rPr>
                <w:rFonts w:ascii="Times New Roman" w:hAnsi="Times New Roman" w:cs="Times New Roman"/>
                <w:b/>
                <w:sz w:val="24"/>
                <w:szCs w:val="24"/>
              </w:rPr>
              <w:t xml:space="preserve">*No additional priority claimed </w:t>
            </w:r>
          </w:p>
        </w:tc>
      </w:tr>
      <w:tr w:rsidR="00C862A5" w:rsidRPr="00D6684E" w:rsidTr="002A0BF3">
        <w:trPr>
          <w:trHeight w:val="317"/>
        </w:trPr>
        <w:tc>
          <w:tcPr>
            <w:tcW w:w="9915"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317"/>
        </w:trPr>
        <w:tc>
          <w:tcPr>
            <w:tcW w:w="9915"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317"/>
        </w:trPr>
        <w:tc>
          <w:tcPr>
            <w:tcW w:w="9915"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r w:rsidR="00C862A5" w:rsidRPr="00D6684E" w:rsidTr="002A0BF3">
        <w:trPr>
          <w:trHeight w:val="317"/>
        </w:trPr>
        <w:tc>
          <w:tcPr>
            <w:tcW w:w="9915"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bl>
    <w:p w:rsidR="00C862A5" w:rsidRPr="004F7D65" w:rsidRDefault="00C862A5" w:rsidP="00C862A5">
      <w:pPr>
        <w:contextualSpacing w:val="0"/>
        <w:rPr>
          <w:rFonts w:ascii="Times New Roman" w:eastAsia="Times New Roman" w:hAnsi="Times New Roman" w:cs="Times New Roman"/>
          <w:sz w:val="24"/>
          <w:szCs w:val="24"/>
        </w:rPr>
      </w:pPr>
    </w:p>
    <w:p w:rsidR="00C862A5" w:rsidRPr="004F7D65" w:rsidRDefault="00C862A5" w:rsidP="00C862A5">
      <w:pPr>
        <w:contextualSpacing w:val="0"/>
        <w:rPr>
          <w:rFonts w:ascii="Times New Roman" w:eastAsia="Times New Roman" w:hAnsi="Times New Roman" w:cs="Times New Roman"/>
          <w:sz w:val="24"/>
          <w:szCs w:val="24"/>
        </w:rPr>
      </w:pPr>
    </w:p>
    <w:p w:rsidR="00C862A5" w:rsidRPr="004F7D65" w:rsidRDefault="00C862A5" w:rsidP="00C862A5">
      <w:pPr>
        <w:contextualSpacing w:val="0"/>
        <w:jc w:val="center"/>
        <w:rPr>
          <w:rFonts w:ascii="Times New Roman" w:hAnsi="Times New Roman" w:cs="Times New Roman"/>
        </w:rPr>
      </w:pPr>
      <w:r w:rsidRPr="004F7D65">
        <w:rPr>
          <w:rFonts w:ascii="Times New Roman" w:eastAsia="Times New Roman" w:hAnsi="Times New Roman" w:cs="Times New Roman"/>
          <w:b/>
          <w:sz w:val="28"/>
          <w:szCs w:val="28"/>
        </w:rPr>
        <w:t>Proposed Response to Each Rejections/Objections</w:t>
      </w:r>
    </w:p>
    <w:p w:rsidR="00C862A5" w:rsidRPr="004F7D65" w:rsidRDefault="00C862A5" w:rsidP="00C862A5">
      <w:pPr>
        <w:contextualSpacing w:val="0"/>
        <w:rPr>
          <w:rFonts w:ascii="Times New Roman" w:hAnsi="Times New Roman" w:cs="Times New Roman"/>
        </w:rPr>
      </w:pPr>
    </w:p>
    <w:p w:rsidR="00C862A5" w:rsidRPr="004F7D65" w:rsidRDefault="00C862A5" w:rsidP="00C862A5">
      <w:pPr>
        <w:numPr>
          <w:ilvl w:val="0"/>
          <w:numId w:val="1"/>
        </w:numPr>
        <w:ind w:hanging="360"/>
        <w:rPr>
          <w:rFonts w:ascii="Times New Roman" w:hAnsi="Times New Roman" w:cs="Times New Roman"/>
          <w:sz w:val="24"/>
          <w:szCs w:val="24"/>
        </w:rPr>
      </w:pPr>
      <w:r w:rsidRPr="004F7D65">
        <w:rPr>
          <w:rFonts w:ascii="Times New Roman" w:hAnsi="Times New Roman" w:cs="Times New Roman"/>
          <w:sz w:val="24"/>
          <w:szCs w:val="24"/>
        </w:rPr>
        <w:t>103 Rejection of claims 1-11 and 19-22 (1,</w:t>
      </w:r>
      <w:r>
        <w:rPr>
          <w:rFonts w:ascii="Times New Roman" w:hAnsi="Times New Roman" w:cs="Times New Roman"/>
          <w:sz w:val="24"/>
          <w:szCs w:val="24"/>
        </w:rPr>
        <w:t xml:space="preserve"> </w:t>
      </w:r>
      <w:r w:rsidRPr="004F7D65">
        <w:rPr>
          <w:rFonts w:ascii="Times New Roman" w:hAnsi="Times New Roman" w:cs="Times New Roman"/>
          <w:sz w:val="24"/>
          <w:szCs w:val="24"/>
        </w:rPr>
        <w:t>11 are independent)</w:t>
      </w:r>
    </w:p>
    <w:p w:rsidR="00C862A5" w:rsidRPr="004F7D65" w:rsidRDefault="00C862A5" w:rsidP="00C862A5">
      <w:pPr>
        <w:ind w:left="720"/>
        <w:rPr>
          <w:rFonts w:ascii="Times New Roman" w:hAnsi="Times New Roman" w:cs="Times New Roman"/>
          <w:sz w:val="24"/>
          <w:szCs w:val="24"/>
        </w:rPr>
      </w:pPr>
    </w:p>
    <w:p w:rsidR="00C862A5" w:rsidRPr="004F7D65" w:rsidRDefault="00C862A5" w:rsidP="00C862A5">
      <w:pPr>
        <w:ind w:left="720"/>
        <w:rPr>
          <w:rFonts w:ascii="Times New Roman" w:hAnsi="Times New Roman" w:cs="Times New Roman"/>
          <w:sz w:val="24"/>
          <w:szCs w:val="24"/>
        </w:rPr>
      </w:pPr>
      <w:r w:rsidRPr="004F7D65">
        <w:rPr>
          <w:rFonts w:ascii="Times New Roman" w:hAnsi="Times New Roman" w:cs="Times New Roman"/>
          <w:sz w:val="24"/>
          <w:szCs w:val="24"/>
        </w:rPr>
        <w:t>Strategy:  The references cited by the Examiner either alone or in combination fail to teach or suggest a second scan procedure by scanning the group of computing systems using the base installation software catalogue to identify installed software programs.</w:t>
      </w:r>
    </w:p>
    <w:p w:rsidR="00C862A5" w:rsidRPr="004F7D65" w:rsidRDefault="00C862A5" w:rsidP="00C862A5">
      <w:pPr>
        <w:ind w:left="720"/>
        <w:rPr>
          <w:rFonts w:ascii="Times New Roman" w:hAnsi="Times New Roman" w:cs="Times New Roman"/>
          <w:sz w:val="24"/>
          <w:szCs w:val="24"/>
        </w:rPr>
      </w:pPr>
      <w:r w:rsidRPr="004F7D65">
        <w:rPr>
          <w:rFonts w:ascii="Times New Roman" w:hAnsi="Times New Roman" w:cs="Times New Roman"/>
          <w:sz w:val="24"/>
          <w:szCs w:val="24"/>
        </w:rPr>
        <w:t>The references disclose updating the aggregate package population record. The update operations can be initiated at regular time periods to discover recently added or deleted clients. They do not disclose a second scan using the base installation software catalogue.</w:t>
      </w:r>
    </w:p>
    <w:p w:rsidR="00C862A5" w:rsidRPr="004F7D65" w:rsidRDefault="00C862A5" w:rsidP="00C862A5">
      <w:pPr>
        <w:ind w:left="720"/>
        <w:rPr>
          <w:rFonts w:ascii="Times New Roman" w:hAnsi="Times New Roman" w:cs="Times New Roman"/>
          <w:sz w:val="24"/>
          <w:szCs w:val="24"/>
        </w:rPr>
      </w:pPr>
    </w:p>
    <w:p w:rsidR="00C862A5" w:rsidRDefault="00C862A5" w:rsidP="00C862A5">
      <w:pPr>
        <w:ind w:left="720"/>
        <w:rPr>
          <w:rFonts w:ascii="Times New Roman" w:hAnsi="Times New Roman" w:cs="Times New Roman"/>
          <w:sz w:val="24"/>
          <w:szCs w:val="24"/>
        </w:rPr>
      </w:pPr>
      <w:r w:rsidRPr="004F7D65">
        <w:rPr>
          <w:rFonts w:ascii="Times New Roman" w:hAnsi="Times New Roman" w:cs="Times New Roman"/>
          <w:sz w:val="24"/>
          <w:szCs w:val="24"/>
        </w:rPr>
        <w:t xml:space="preserve">We intend to make </w:t>
      </w:r>
      <w:r>
        <w:rPr>
          <w:rFonts w:ascii="Times New Roman" w:hAnsi="Times New Roman" w:cs="Times New Roman"/>
          <w:sz w:val="24"/>
          <w:szCs w:val="24"/>
        </w:rPr>
        <w:t>the following amendments</w:t>
      </w:r>
      <w:r w:rsidRPr="004F7D65">
        <w:rPr>
          <w:rFonts w:ascii="Times New Roman" w:hAnsi="Times New Roman" w:cs="Times New Roman"/>
          <w:sz w:val="24"/>
          <w:szCs w:val="24"/>
        </w:rPr>
        <w:t xml:space="preserve"> to traverse the examiner’s rejections</w:t>
      </w:r>
      <w:r>
        <w:rPr>
          <w:rFonts w:ascii="Times New Roman" w:hAnsi="Times New Roman" w:cs="Times New Roman"/>
          <w:sz w:val="24"/>
          <w:szCs w:val="24"/>
        </w:rPr>
        <w:t xml:space="preserve"> and get the claims allowed.</w:t>
      </w:r>
    </w:p>
    <w:p w:rsidR="00C862A5" w:rsidRDefault="00C862A5" w:rsidP="00C862A5">
      <w:pPr>
        <w:ind w:left="720"/>
        <w:rPr>
          <w:rFonts w:ascii="Times New Roman" w:hAnsi="Times New Roman" w:cs="Times New Roman"/>
          <w:sz w:val="24"/>
          <w:szCs w:val="24"/>
          <w:u w:val="single"/>
        </w:rPr>
      </w:pPr>
    </w:p>
    <w:p w:rsidR="00C862A5" w:rsidRPr="00D953EE" w:rsidRDefault="00C862A5" w:rsidP="00C862A5">
      <w:pPr>
        <w:ind w:left="720"/>
        <w:rPr>
          <w:rFonts w:ascii="Times New Roman" w:hAnsi="Times New Roman" w:cs="Times New Roman"/>
          <w:sz w:val="24"/>
          <w:szCs w:val="24"/>
          <w:u w:val="single"/>
        </w:rPr>
      </w:pPr>
      <w:r w:rsidRPr="00D953EE">
        <w:rPr>
          <w:rFonts w:ascii="Times New Roman" w:hAnsi="Times New Roman" w:cs="Times New Roman"/>
          <w:sz w:val="24"/>
          <w:szCs w:val="24"/>
          <w:u w:val="single"/>
        </w:rPr>
        <w:t>Claim 1</w:t>
      </w:r>
    </w:p>
    <w:p w:rsidR="00C862A5" w:rsidRPr="00911C24" w:rsidRDefault="00C862A5" w:rsidP="00C862A5">
      <w:pPr>
        <w:widowControl w:val="0"/>
        <w:spacing w:line="360" w:lineRule="auto"/>
        <w:ind w:left="720" w:firstLine="720"/>
        <w:rPr>
          <w:sz w:val="24"/>
        </w:rPr>
      </w:pPr>
      <w:r w:rsidRPr="00911C24">
        <w:rPr>
          <w:rFonts w:ascii="Times New Roman" w:eastAsia="Times New Roman" w:hAnsi="Times New Roman" w:cs="Times New Roman"/>
          <w:sz w:val="24"/>
        </w:rPr>
        <w:t xml:space="preserve">performing a first scan procedure by scanning </w:t>
      </w:r>
      <w:r w:rsidRPr="00911C24">
        <w:rPr>
          <w:rFonts w:ascii="Times New Roman" w:eastAsia="Times New Roman" w:hAnsi="Times New Roman" w:cs="Times New Roman"/>
          <w:sz w:val="24"/>
          <w:u w:val="single"/>
        </w:rPr>
        <w:t xml:space="preserve">a single selected </w:t>
      </w:r>
      <w:r w:rsidRPr="00911C24">
        <w:rPr>
          <w:rFonts w:ascii="Times New Roman" w:eastAsia="Times New Roman" w:hAnsi="Times New Roman" w:cs="Times New Roman"/>
          <w:strike/>
          <w:sz w:val="24"/>
        </w:rPr>
        <w:t>each</w:t>
      </w:r>
      <w:r w:rsidRPr="00911C24">
        <w:rPr>
          <w:rFonts w:ascii="Times New Roman" w:eastAsia="Times New Roman" w:hAnsi="Times New Roman" w:cs="Times New Roman"/>
          <w:sz w:val="24"/>
        </w:rPr>
        <w:t xml:space="preserve"> computing system of the group using a first software signature catalogue to identify installed programs[[,]]</w:t>
      </w:r>
      <w:r w:rsidRPr="00911C24">
        <w:rPr>
          <w:rFonts w:ascii="Times New Roman" w:eastAsia="Times New Roman" w:hAnsi="Times New Roman" w:cs="Times New Roman"/>
          <w:sz w:val="24"/>
          <w:u w:val="single"/>
        </w:rPr>
        <w:t>;</w:t>
      </w:r>
    </w:p>
    <w:p w:rsidR="00C862A5" w:rsidRPr="00911C24" w:rsidRDefault="00C862A5" w:rsidP="00C862A5">
      <w:pPr>
        <w:widowControl w:val="0"/>
        <w:spacing w:line="360" w:lineRule="auto"/>
        <w:ind w:left="720" w:firstLine="720"/>
        <w:rPr>
          <w:sz w:val="24"/>
        </w:rPr>
      </w:pPr>
      <w:r w:rsidRPr="00911C24">
        <w:rPr>
          <w:rFonts w:ascii="Times New Roman" w:eastAsia="Times New Roman" w:hAnsi="Times New Roman" w:cs="Times New Roman"/>
          <w:sz w:val="24"/>
        </w:rPr>
        <w:t>adding software signatures of identified installed programs to a base installation software catalogue[[,]]</w:t>
      </w:r>
      <w:r w:rsidRPr="00911C24">
        <w:rPr>
          <w:rFonts w:ascii="Times New Roman" w:eastAsia="Times New Roman" w:hAnsi="Times New Roman" w:cs="Times New Roman"/>
          <w:sz w:val="24"/>
          <w:u w:val="single"/>
        </w:rPr>
        <w:t>;</w:t>
      </w:r>
      <w:r w:rsidRPr="00911C24">
        <w:rPr>
          <w:rFonts w:ascii="Times New Roman" w:eastAsia="Times New Roman" w:hAnsi="Times New Roman" w:cs="Times New Roman"/>
          <w:sz w:val="24"/>
        </w:rPr>
        <w:t xml:space="preserve"> and</w:t>
      </w:r>
    </w:p>
    <w:p w:rsidR="00C862A5" w:rsidRDefault="00C862A5" w:rsidP="00C862A5">
      <w:pPr>
        <w:widowControl w:val="0"/>
        <w:spacing w:line="360" w:lineRule="auto"/>
        <w:ind w:left="720" w:firstLine="720"/>
        <w:rPr>
          <w:rFonts w:ascii="Times New Roman" w:eastAsia="Times New Roman" w:hAnsi="Times New Roman" w:cs="Times New Roman"/>
          <w:sz w:val="24"/>
        </w:rPr>
      </w:pPr>
      <w:r w:rsidRPr="00911C24">
        <w:rPr>
          <w:rFonts w:ascii="Times New Roman" w:eastAsia="Times New Roman" w:hAnsi="Times New Roman" w:cs="Times New Roman"/>
          <w:sz w:val="24"/>
        </w:rPr>
        <w:t xml:space="preserve">performing a second scan procedure </w:t>
      </w:r>
      <w:r w:rsidRPr="00911C24">
        <w:rPr>
          <w:rFonts w:ascii="Times New Roman" w:eastAsia="Times New Roman" w:hAnsi="Times New Roman" w:cs="Times New Roman"/>
          <w:strike/>
          <w:sz w:val="24"/>
        </w:rPr>
        <w:t>by scanning</w:t>
      </w:r>
      <w:r w:rsidRPr="00911C24">
        <w:rPr>
          <w:rFonts w:ascii="Times New Roman" w:eastAsia="Times New Roman" w:hAnsi="Times New Roman" w:cs="Times New Roman"/>
          <w:sz w:val="24"/>
        </w:rPr>
        <w:t xml:space="preserve"> </w:t>
      </w:r>
      <w:r w:rsidRPr="00911C24">
        <w:rPr>
          <w:rFonts w:ascii="Times New Roman" w:eastAsia="Times New Roman" w:hAnsi="Times New Roman" w:cs="Times New Roman"/>
          <w:sz w:val="24"/>
          <w:u w:val="single"/>
        </w:rPr>
        <w:t xml:space="preserve">on </w:t>
      </w:r>
      <w:r w:rsidRPr="00911C24">
        <w:rPr>
          <w:rFonts w:ascii="Times New Roman" w:eastAsia="Times New Roman" w:hAnsi="Times New Roman" w:cs="Times New Roman"/>
          <w:sz w:val="24"/>
        </w:rPr>
        <w:t xml:space="preserve">the </w:t>
      </w:r>
      <w:r w:rsidRPr="00911C24">
        <w:rPr>
          <w:rFonts w:ascii="Times New Roman" w:eastAsia="Times New Roman" w:hAnsi="Times New Roman" w:cs="Times New Roman"/>
          <w:sz w:val="24"/>
          <w:u w:val="single"/>
        </w:rPr>
        <w:t xml:space="preserve">remaining members of the </w:t>
      </w:r>
      <w:r w:rsidRPr="00911C24">
        <w:rPr>
          <w:rFonts w:ascii="Times New Roman" w:eastAsia="Times New Roman" w:hAnsi="Times New Roman" w:cs="Times New Roman"/>
          <w:sz w:val="24"/>
        </w:rPr>
        <w:t xml:space="preserve">group of computing systems using the base installation software catalogue </w:t>
      </w:r>
      <w:r w:rsidRPr="00911C24">
        <w:rPr>
          <w:rFonts w:ascii="Times New Roman" w:eastAsia="Times New Roman" w:hAnsi="Times New Roman" w:cs="Times New Roman"/>
          <w:sz w:val="24"/>
          <w:u w:val="single"/>
        </w:rPr>
        <w:t>created during the first scan of the single selected computing system of the group, the first scan adding only software signatures to the base installation software catalogue if those software signatures were identified in the first software signature catalogue and present on the single selected computing system, the second scan procedure providing an increased efficiency of scanning the remaining members of the group starting with a reduced size software catalogue comprising the base installation software catalogue which includes at the beginning of the second scan, only software signatures present on the single selected computing system of the group</w:t>
      </w:r>
      <w:r w:rsidRPr="00911C24">
        <w:rPr>
          <w:rFonts w:ascii="Times New Roman" w:eastAsia="Times New Roman" w:hAnsi="Times New Roman" w:cs="Times New Roman"/>
          <w:sz w:val="24"/>
        </w:rPr>
        <w:t xml:space="preserve"> </w:t>
      </w:r>
      <w:r w:rsidRPr="00911C24">
        <w:rPr>
          <w:rFonts w:ascii="Times New Roman" w:eastAsia="Times New Roman" w:hAnsi="Times New Roman" w:cs="Times New Roman"/>
          <w:strike/>
          <w:sz w:val="24"/>
        </w:rPr>
        <w:t>to identify installed software programs</w:t>
      </w:r>
      <w:r w:rsidRPr="00911C24">
        <w:rPr>
          <w:rFonts w:ascii="Times New Roman" w:eastAsia="Times New Roman" w:hAnsi="Times New Roman" w:cs="Times New Roman"/>
          <w:sz w:val="24"/>
        </w:rPr>
        <w:t>.</w:t>
      </w:r>
    </w:p>
    <w:p w:rsidR="00C862A5" w:rsidRDefault="00C862A5" w:rsidP="00C862A5">
      <w:pPr>
        <w:ind w:left="720"/>
        <w:rPr>
          <w:rFonts w:ascii="Times New Roman" w:hAnsi="Times New Roman" w:cs="Times New Roman"/>
          <w:sz w:val="24"/>
          <w:szCs w:val="24"/>
        </w:rPr>
      </w:pPr>
    </w:p>
    <w:p w:rsidR="00C862A5" w:rsidRDefault="00C862A5" w:rsidP="00C862A5">
      <w:pPr>
        <w:ind w:left="720"/>
        <w:rPr>
          <w:rFonts w:ascii="Times New Roman" w:hAnsi="Times New Roman" w:cs="Times New Roman"/>
          <w:sz w:val="24"/>
          <w:szCs w:val="24"/>
        </w:rPr>
      </w:pPr>
      <w:r w:rsidRPr="004F7D65">
        <w:rPr>
          <w:rFonts w:ascii="Times New Roman" w:hAnsi="Times New Roman" w:cs="Times New Roman"/>
          <w:sz w:val="24"/>
          <w:szCs w:val="24"/>
        </w:rPr>
        <w:t xml:space="preserve">Please let us know, in case you would like to recommend another 103 strategy.  </w:t>
      </w:r>
    </w:p>
    <w:p w:rsidR="00C862A5" w:rsidRPr="00911C24" w:rsidRDefault="00C862A5" w:rsidP="00C862A5">
      <w:pPr>
        <w:widowControl w:val="0"/>
        <w:spacing w:line="360" w:lineRule="auto"/>
        <w:ind w:left="720" w:firstLine="720"/>
        <w:rPr>
          <w:sz w:val="24"/>
        </w:rPr>
      </w:pPr>
    </w:p>
    <w:p w:rsidR="00C862A5" w:rsidRPr="004F7D65" w:rsidRDefault="00C862A5" w:rsidP="00C862A5">
      <w:pPr>
        <w:ind w:left="720"/>
        <w:rPr>
          <w:rFonts w:ascii="Times New Roman" w:hAnsi="Times New Roman" w:cs="Times New Roman"/>
          <w:sz w:val="24"/>
          <w:szCs w:val="24"/>
        </w:rPr>
      </w:pPr>
    </w:p>
    <w:p w:rsidR="00C862A5" w:rsidRPr="004F7D65" w:rsidRDefault="00C862A5" w:rsidP="00C862A5">
      <w:pPr>
        <w:ind w:left="720"/>
        <w:rPr>
          <w:rFonts w:ascii="Times New Roman" w:hAnsi="Times New Roman" w:cs="Times New Roman"/>
          <w:sz w:val="24"/>
          <w:szCs w:val="24"/>
        </w:rPr>
      </w:pPr>
    </w:p>
    <w:p w:rsidR="00C862A5" w:rsidRDefault="00C862A5" w:rsidP="00C862A5">
      <w:pPr>
        <w:numPr>
          <w:ilvl w:val="0"/>
          <w:numId w:val="1"/>
        </w:numPr>
        <w:ind w:hanging="360"/>
        <w:rPr>
          <w:rFonts w:ascii="Times New Roman" w:hAnsi="Times New Roman" w:cs="Times New Roman"/>
          <w:sz w:val="24"/>
          <w:szCs w:val="24"/>
        </w:rPr>
      </w:pPr>
      <w:r w:rsidRPr="006F32B5">
        <w:rPr>
          <w:rFonts w:ascii="Times New Roman" w:hAnsi="Times New Roman" w:cs="Times New Roman"/>
          <w:sz w:val="24"/>
          <w:szCs w:val="24"/>
        </w:rPr>
        <w:t>112b Rejection of claim 4</w:t>
      </w:r>
      <w:r>
        <w:rPr>
          <w:rFonts w:ascii="Times New Roman" w:hAnsi="Times New Roman" w:cs="Times New Roman"/>
          <w:sz w:val="24"/>
          <w:szCs w:val="24"/>
        </w:rPr>
        <w:t xml:space="preserve">, </w:t>
      </w:r>
      <w:r w:rsidRPr="006F32B5">
        <w:rPr>
          <w:rFonts w:ascii="Times New Roman" w:hAnsi="Times New Roman" w:cs="Times New Roman"/>
          <w:sz w:val="24"/>
          <w:szCs w:val="24"/>
        </w:rPr>
        <w:t>Strategy</w:t>
      </w:r>
      <w:r>
        <w:rPr>
          <w:rFonts w:ascii="Times New Roman" w:hAnsi="Times New Roman" w:cs="Times New Roman"/>
          <w:sz w:val="24"/>
          <w:szCs w:val="24"/>
        </w:rPr>
        <w:t>:</w:t>
      </w:r>
    </w:p>
    <w:p w:rsidR="00C862A5" w:rsidRDefault="00C862A5" w:rsidP="00C862A5">
      <w:pPr>
        <w:ind w:left="720"/>
        <w:rPr>
          <w:rFonts w:ascii="Times New Roman" w:hAnsi="Times New Roman" w:cs="Times New Roman"/>
          <w:sz w:val="24"/>
          <w:szCs w:val="24"/>
        </w:rPr>
      </w:pPr>
      <w:r>
        <w:rPr>
          <w:rFonts w:ascii="Times New Roman" w:hAnsi="Times New Roman" w:cs="Times New Roman"/>
          <w:sz w:val="24"/>
          <w:szCs w:val="24"/>
        </w:rPr>
        <w:t>We propose making the following amendment to claim 4 to traverse the rejection.</w:t>
      </w:r>
    </w:p>
    <w:p w:rsidR="00C862A5" w:rsidRDefault="00C862A5" w:rsidP="00C862A5">
      <w:pPr>
        <w:ind w:left="720"/>
        <w:rPr>
          <w:rFonts w:ascii="Times New Roman" w:eastAsia="Times New Roman" w:hAnsi="Times New Roman" w:cs="Times New Roman"/>
          <w:sz w:val="24"/>
        </w:rPr>
      </w:pPr>
    </w:p>
    <w:p w:rsidR="00C862A5" w:rsidRDefault="00C862A5" w:rsidP="00C862A5">
      <w:pPr>
        <w:ind w:left="720"/>
        <w:rPr>
          <w:rFonts w:ascii="Times New Roman" w:eastAsia="Times New Roman" w:hAnsi="Times New Roman" w:cs="Times New Roman"/>
          <w:sz w:val="24"/>
        </w:rPr>
      </w:pPr>
      <w:r w:rsidRPr="006F32B5">
        <w:rPr>
          <w:rFonts w:ascii="Times New Roman" w:eastAsia="Times New Roman" w:hAnsi="Times New Roman" w:cs="Times New Roman"/>
          <w:sz w:val="24"/>
          <w:u w:val="single"/>
        </w:rPr>
        <w:t>Claim 4</w:t>
      </w:r>
    </w:p>
    <w:p w:rsidR="00C862A5" w:rsidRPr="006F32B5" w:rsidRDefault="00C862A5" w:rsidP="00C862A5">
      <w:pPr>
        <w:ind w:left="720"/>
        <w:rPr>
          <w:rFonts w:ascii="Times New Roman" w:hAnsi="Times New Roman" w:cs="Times New Roman"/>
          <w:sz w:val="24"/>
          <w:szCs w:val="24"/>
        </w:rPr>
      </w:pPr>
      <w:r w:rsidRPr="006F32B5">
        <w:rPr>
          <w:rFonts w:ascii="Times New Roman" w:eastAsia="Times New Roman" w:hAnsi="Times New Roman" w:cs="Times New Roman"/>
          <w:sz w:val="24"/>
        </w:rPr>
        <w:t xml:space="preserve">The method according to claim 2, wherein the </w:t>
      </w:r>
      <w:r w:rsidRPr="006F32B5">
        <w:rPr>
          <w:rFonts w:ascii="Times New Roman" w:eastAsia="Times New Roman" w:hAnsi="Times New Roman" w:cs="Times New Roman"/>
          <w:strike/>
          <w:sz w:val="24"/>
        </w:rPr>
        <w:t>members</w:t>
      </w:r>
      <w:r w:rsidRPr="006F32B5">
        <w:rPr>
          <w:rFonts w:ascii="Times New Roman" w:eastAsia="Times New Roman" w:hAnsi="Times New Roman" w:cs="Times New Roman"/>
          <w:sz w:val="24"/>
        </w:rPr>
        <w:t xml:space="preserve"> </w:t>
      </w:r>
      <w:r w:rsidRPr="006F32B5">
        <w:rPr>
          <w:rFonts w:ascii="Times New Roman" w:eastAsia="Times New Roman" w:hAnsi="Times New Roman" w:cs="Times New Roman"/>
          <w:sz w:val="24"/>
          <w:u w:val="single"/>
        </w:rPr>
        <w:t>computing systems</w:t>
      </w:r>
      <w:r w:rsidRPr="006F32B5">
        <w:rPr>
          <w:rFonts w:ascii="Times New Roman" w:eastAsia="Times New Roman" w:hAnsi="Times New Roman" w:cs="Times New Roman"/>
          <w:sz w:val="24"/>
        </w:rPr>
        <w:t xml:space="preserve"> of the sub-group </w:t>
      </w:r>
      <w:r w:rsidRPr="006F32B5">
        <w:rPr>
          <w:rFonts w:ascii="Times New Roman" w:eastAsia="Times New Roman" w:hAnsi="Times New Roman" w:cs="Times New Roman"/>
          <w:strike/>
          <w:sz w:val="24"/>
        </w:rPr>
        <w:t>of computing systems</w:t>
      </w:r>
      <w:r w:rsidRPr="006F32B5">
        <w:rPr>
          <w:rFonts w:ascii="Times New Roman" w:eastAsia="Times New Roman" w:hAnsi="Times New Roman" w:cs="Times New Roman"/>
          <w:sz w:val="24"/>
        </w:rPr>
        <w:t xml:space="preserve"> are selected based on a directive external to the computing systems </w:t>
      </w:r>
      <w:r w:rsidRPr="006F32B5">
        <w:rPr>
          <w:rFonts w:ascii="Times New Roman" w:eastAsia="Times New Roman" w:hAnsi="Times New Roman" w:cs="Times New Roman"/>
          <w:sz w:val="24"/>
          <w:u w:val="single"/>
        </w:rPr>
        <w:t>of the group</w:t>
      </w:r>
      <w:r w:rsidRPr="006F32B5">
        <w:rPr>
          <w:rFonts w:ascii="Times New Roman" w:eastAsia="Times New Roman" w:hAnsi="Times New Roman" w:cs="Times New Roman"/>
          <w:sz w:val="24"/>
        </w:rPr>
        <w:t>.</w:t>
      </w:r>
    </w:p>
    <w:p w:rsidR="00C862A5" w:rsidRPr="004F7D65" w:rsidRDefault="00C862A5" w:rsidP="00C862A5">
      <w:pPr>
        <w:ind w:left="720"/>
        <w:rPr>
          <w:rFonts w:ascii="Times New Roman" w:hAnsi="Times New Roman" w:cs="Times New Roman"/>
          <w:sz w:val="24"/>
          <w:szCs w:val="24"/>
        </w:rPr>
      </w:pPr>
      <w:r w:rsidRPr="004F7D65">
        <w:rPr>
          <w:rFonts w:ascii="Times New Roman" w:hAnsi="Times New Roman" w:cs="Times New Roman"/>
          <w:sz w:val="24"/>
          <w:szCs w:val="24"/>
        </w:rPr>
        <w:t xml:space="preserve">  </w:t>
      </w:r>
    </w:p>
    <w:p w:rsidR="00C862A5" w:rsidRPr="005034FA" w:rsidRDefault="00C862A5" w:rsidP="00C862A5">
      <w:pPr>
        <w:numPr>
          <w:ilvl w:val="0"/>
          <w:numId w:val="1"/>
        </w:numPr>
        <w:ind w:hanging="360"/>
        <w:rPr>
          <w:rFonts w:ascii="Times New Roman" w:hAnsi="Times New Roman" w:cs="Times New Roman"/>
          <w:sz w:val="24"/>
          <w:szCs w:val="24"/>
        </w:rPr>
      </w:pPr>
      <w:r w:rsidRPr="005034FA">
        <w:rPr>
          <w:rFonts w:ascii="Times New Roman" w:hAnsi="Times New Roman" w:cs="Times New Roman"/>
          <w:sz w:val="24"/>
          <w:szCs w:val="24"/>
        </w:rPr>
        <w:t xml:space="preserve">101 Rejection of claims 1-11 and 14-22, Strategy:  </w:t>
      </w:r>
    </w:p>
    <w:p w:rsidR="00C862A5" w:rsidRPr="004F7D65" w:rsidRDefault="00C862A5" w:rsidP="00C862A5">
      <w:pPr>
        <w:ind w:left="720"/>
        <w:rPr>
          <w:rFonts w:ascii="Times New Roman" w:hAnsi="Times New Roman" w:cs="Times New Roman"/>
          <w:sz w:val="24"/>
          <w:szCs w:val="24"/>
        </w:rPr>
      </w:pPr>
      <w:r>
        <w:rPr>
          <w:rFonts w:ascii="Times New Roman" w:hAnsi="Times New Roman" w:cs="Times New Roman"/>
          <w:sz w:val="24"/>
          <w:szCs w:val="24"/>
        </w:rPr>
        <w:t>We propose a</w:t>
      </w:r>
      <w:r w:rsidRPr="004F7D65">
        <w:rPr>
          <w:rFonts w:ascii="Times New Roman" w:hAnsi="Times New Roman" w:cs="Times New Roman"/>
          <w:sz w:val="24"/>
          <w:szCs w:val="24"/>
        </w:rPr>
        <w:t>dd</w:t>
      </w:r>
      <w:r>
        <w:rPr>
          <w:rFonts w:ascii="Times New Roman" w:hAnsi="Times New Roman" w:cs="Times New Roman"/>
          <w:sz w:val="24"/>
          <w:szCs w:val="24"/>
        </w:rPr>
        <w:t>ing</w:t>
      </w:r>
      <w:r w:rsidRPr="004F7D65">
        <w:rPr>
          <w:rFonts w:ascii="Times New Roman" w:hAnsi="Times New Roman" w:cs="Times New Roman"/>
          <w:sz w:val="24"/>
          <w:szCs w:val="24"/>
        </w:rPr>
        <w:t xml:space="preserve"> </w:t>
      </w:r>
      <w:r>
        <w:rPr>
          <w:rFonts w:ascii="Times New Roman" w:hAnsi="Times New Roman" w:cs="Times New Roman"/>
          <w:sz w:val="24"/>
          <w:szCs w:val="24"/>
        </w:rPr>
        <w:t>“</w:t>
      </w:r>
      <w:r w:rsidRPr="004F7D65">
        <w:rPr>
          <w:rFonts w:ascii="Times New Roman" w:hAnsi="Times New Roman" w:cs="Times New Roman"/>
          <w:sz w:val="24"/>
          <w:szCs w:val="24"/>
        </w:rPr>
        <w:t>non-transitory</w:t>
      </w:r>
      <w:r>
        <w:rPr>
          <w:rFonts w:ascii="Times New Roman" w:hAnsi="Times New Roman" w:cs="Times New Roman"/>
          <w:sz w:val="24"/>
          <w:szCs w:val="24"/>
        </w:rPr>
        <w:t>”</w:t>
      </w:r>
      <w:r w:rsidRPr="004F7D65">
        <w:rPr>
          <w:rFonts w:ascii="Times New Roman" w:hAnsi="Times New Roman" w:cs="Times New Roman"/>
          <w:sz w:val="24"/>
          <w:szCs w:val="24"/>
        </w:rPr>
        <w:t xml:space="preserve"> </w:t>
      </w:r>
      <w:r>
        <w:rPr>
          <w:rFonts w:ascii="Times New Roman" w:hAnsi="Times New Roman" w:cs="Times New Roman"/>
          <w:sz w:val="24"/>
          <w:szCs w:val="24"/>
        </w:rPr>
        <w:t>language to claims 14-18 and preparing an Enfish argument to traverse the rejection.</w:t>
      </w:r>
    </w:p>
    <w:p w:rsidR="00C862A5" w:rsidRPr="004F7D65" w:rsidRDefault="00C862A5" w:rsidP="00C862A5">
      <w:pPr>
        <w:ind w:left="720"/>
        <w:rPr>
          <w:rFonts w:ascii="Times New Roman" w:hAnsi="Times New Roman" w:cs="Times New Roman"/>
          <w:sz w:val="24"/>
          <w:szCs w:val="24"/>
        </w:rPr>
      </w:pPr>
    </w:p>
    <w:p w:rsidR="00C862A5" w:rsidRPr="004F7D65" w:rsidRDefault="00C862A5" w:rsidP="00C862A5">
      <w:pPr>
        <w:ind w:left="720"/>
        <w:rPr>
          <w:rFonts w:ascii="Times New Roman" w:hAnsi="Times New Roman" w:cs="Times New Roman"/>
          <w:sz w:val="24"/>
          <w:szCs w:val="24"/>
        </w:rPr>
      </w:pPr>
    </w:p>
    <w:p w:rsidR="00C862A5" w:rsidRPr="004F7D65" w:rsidRDefault="00C862A5" w:rsidP="00C862A5">
      <w:pPr>
        <w:numPr>
          <w:ilvl w:val="0"/>
          <w:numId w:val="1"/>
        </w:numPr>
        <w:ind w:hanging="360"/>
        <w:rPr>
          <w:rFonts w:ascii="Times New Roman" w:hAnsi="Times New Roman" w:cs="Times New Roman"/>
          <w:sz w:val="24"/>
          <w:szCs w:val="24"/>
        </w:rPr>
      </w:pPr>
      <w:r w:rsidRPr="004F7D65">
        <w:rPr>
          <w:rFonts w:ascii="Times New Roman" w:hAnsi="Times New Roman" w:cs="Times New Roman"/>
          <w:sz w:val="24"/>
          <w:szCs w:val="24"/>
        </w:rPr>
        <w:t xml:space="preserve">Other objections will be corrected as per the suggestions of the examiner.  </w:t>
      </w:r>
    </w:p>
    <w:p w:rsidR="004C202A" w:rsidRDefault="004C202A"/>
    <w:sectPr w:rsidR="004C202A" w:rsidSect="00A0040C">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F0972"/>
    <w:multiLevelType w:val="multilevel"/>
    <w:tmpl w:val="173E01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A5"/>
    <w:rsid w:val="00201BD4"/>
    <w:rsid w:val="003A3CA2"/>
    <w:rsid w:val="004C202A"/>
    <w:rsid w:val="00C862A5"/>
    <w:rsid w:val="00ED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2A5"/>
    <w:pPr>
      <w:spacing w:after="0"/>
      <w:contextualSpacing/>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862A5"/>
    <w:pPr>
      <w:spacing w:after="0"/>
      <w:contextualSpacing/>
    </w:pPr>
    <w:rPr>
      <w:rFonts w:ascii="Arial" w:eastAsia="Arial" w:hAnsi="Arial" w:cs="Arial"/>
      <w:color w:val="000000"/>
    </w:rPr>
  </w:style>
  <w:style w:type="paragraph" w:styleId="ListParagraph">
    <w:name w:val="List Paragraph"/>
    <w:basedOn w:val="Normal"/>
    <w:uiPriority w:val="34"/>
    <w:qFormat/>
    <w:rsid w:val="00C862A5"/>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2A5"/>
    <w:pPr>
      <w:spacing w:after="0"/>
      <w:contextualSpacing/>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862A5"/>
    <w:pPr>
      <w:spacing w:after="0"/>
      <w:contextualSpacing/>
    </w:pPr>
    <w:rPr>
      <w:rFonts w:ascii="Arial" w:eastAsia="Arial" w:hAnsi="Arial" w:cs="Arial"/>
      <w:color w:val="000000"/>
    </w:rPr>
  </w:style>
  <w:style w:type="paragraph" w:styleId="ListParagraph">
    <w:name w:val="List Paragraph"/>
    <w:basedOn w:val="Normal"/>
    <w:uiPriority w:val="34"/>
    <w:qFormat/>
    <w:rsid w:val="00C862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4133</Characters>
  <Application>Microsoft Macintosh Word</Application>
  <DocSecurity>0</DocSecurity>
  <Lines>34</Lines>
  <Paragraphs>9</Paragraphs>
  <ScaleCrop>false</ScaleCrop>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dc:creator>
  <cp:keywords/>
  <dc:description/>
  <cp:lastModifiedBy>Dolcera30</cp:lastModifiedBy>
  <cp:revision>1</cp:revision>
  <dcterms:created xsi:type="dcterms:W3CDTF">2017-03-06T06:40:00Z</dcterms:created>
  <dcterms:modified xsi:type="dcterms:W3CDTF">2017-03-06T06:40:00Z</dcterms:modified>
</cp:coreProperties>
</file>